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54" w:rsidRDefault="00384B54" w:rsidP="007E13D8">
      <w:pPr>
        <w:rPr>
          <w:rFonts w:ascii="Calibri" w:hAnsi="Calibri"/>
        </w:rPr>
      </w:pPr>
      <w:r w:rsidRPr="008B435E">
        <w:rPr>
          <w:rFonts w:ascii="Calibri" w:hAnsi="Calibri"/>
        </w:rPr>
        <w:t> </w:t>
      </w:r>
      <w:r w:rsidRPr="008B435E">
        <w:rPr>
          <w:rFonts w:ascii="Calibri" w:hAnsi="Calibri"/>
        </w:rPr>
        <w:tab/>
      </w:r>
      <w:r w:rsidRPr="008B435E">
        <w:rPr>
          <w:rFonts w:ascii="Calibri" w:hAnsi="Calibri"/>
        </w:rPr>
        <w:tab/>
      </w:r>
      <w:r w:rsidRPr="008B435E">
        <w:rPr>
          <w:rFonts w:ascii="Calibri" w:hAnsi="Calibri"/>
        </w:rPr>
        <w:tab/>
      </w:r>
    </w:p>
    <w:p w:rsidR="00384B54" w:rsidRDefault="00384B54" w:rsidP="007E13D8">
      <w:pPr>
        <w:rPr>
          <w:rFonts w:ascii="Calibri" w:hAnsi="Calibri"/>
        </w:rPr>
      </w:pPr>
    </w:p>
    <w:p w:rsidR="00384B54" w:rsidRPr="00554B7B" w:rsidRDefault="00384B54" w:rsidP="007E13D8">
      <w:pPr>
        <w:rPr>
          <w:rFonts w:ascii="Calibri" w:hAnsi="Calibri"/>
          <w:b/>
          <w:sz w:val="32"/>
          <w:szCs w:val="32"/>
        </w:rPr>
      </w:pPr>
      <w:r w:rsidRPr="00554B7B">
        <w:rPr>
          <w:rFonts w:ascii="Calibri" w:hAnsi="Calibri"/>
          <w:b/>
          <w:sz w:val="32"/>
          <w:szCs w:val="32"/>
        </w:rPr>
        <w:t>RSO Price Fluctuations</w:t>
      </w:r>
    </w:p>
    <w:p w:rsidR="00384B54" w:rsidRPr="00591358" w:rsidRDefault="00384B54" w:rsidP="007E13D8">
      <w:pPr>
        <w:rPr>
          <w:rFonts w:ascii="Calibri" w:hAnsi="Calibri"/>
        </w:rPr>
      </w:pPr>
    </w:p>
    <w:p w:rsidR="00384B54" w:rsidRDefault="00384B54" w:rsidP="007E13D8">
      <w:pPr>
        <w:rPr>
          <w:rFonts w:ascii="Calibri" w:hAnsi="Calibri"/>
        </w:rPr>
      </w:pPr>
      <w:r>
        <w:rPr>
          <w:rFonts w:ascii="Calibri" w:hAnsi="Calibri"/>
        </w:rPr>
        <w:t>T</w:t>
      </w:r>
      <w:r w:rsidRPr="00591358">
        <w:rPr>
          <w:rFonts w:ascii="Calibri" w:hAnsi="Calibri"/>
        </w:rPr>
        <w:t xml:space="preserve">he below piece </w:t>
      </w:r>
      <w:r>
        <w:rPr>
          <w:rFonts w:ascii="Calibri" w:hAnsi="Calibri"/>
        </w:rPr>
        <w:t xml:space="preserve">provides a short explanation of worldwide shipping price fluctuation.  </w:t>
      </w:r>
      <w:r w:rsidRPr="00A17423">
        <w:rPr>
          <w:rFonts w:ascii="Calibri" w:hAnsi="Calibri"/>
        </w:rPr>
        <w:t xml:space="preserve">Shipping rates are often </w:t>
      </w:r>
      <w:r w:rsidRPr="00A17423">
        <w:rPr>
          <w:rFonts w:ascii="Calibri" w:hAnsi="Calibri" w:cs="Arial"/>
        </w:rPr>
        <w:t>nearly impossible to forecast with any degree of certainty</w:t>
      </w:r>
      <w:r>
        <w:rPr>
          <w:rFonts w:ascii="Calibri" w:hAnsi="Calibri" w:cs="Arial"/>
        </w:rPr>
        <w:t xml:space="preserve"> hence creating difficulty in creating worldwide published pricing that does not require constant revision</w:t>
      </w:r>
      <w:r w:rsidRPr="00A17423">
        <w:rPr>
          <w:rFonts w:ascii="Calibri" w:hAnsi="Calibri" w:cs="Arial"/>
        </w:rPr>
        <w:t>.</w:t>
      </w:r>
      <w:r>
        <w:rPr>
          <w:rFonts w:ascii="Calibri" w:hAnsi="Calibri"/>
          <w:color w:val="FF0000"/>
        </w:rPr>
        <w:t xml:space="preserve">  </w:t>
      </w:r>
    </w:p>
    <w:p w:rsidR="00384B54" w:rsidRPr="00591358" w:rsidRDefault="00384B54" w:rsidP="007E13D8">
      <w:pPr>
        <w:rPr>
          <w:rFonts w:ascii="Calibri" w:hAnsi="Calibri"/>
        </w:rPr>
      </w:pPr>
    </w:p>
    <w:p w:rsidR="00384B54" w:rsidRPr="00554B7B" w:rsidRDefault="00384B54" w:rsidP="007E13D8">
      <w:pPr>
        <w:rPr>
          <w:rFonts w:ascii="Calibri" w:hAnsi="Calibri"/>
          <w:b/>
        </w:rPr>
      </w:pPr>
      <w:r w:rsidRPr="00554B7B">
        <w:rPr>
          <w:rFonts w:ascii="Calibri" w:hAnsi="Calibri"/>
          <w:b/>
        </w:rPr>
        <w:t>Economic Example:</w:t>
      </w:r>
    </w:p>
    <w:p w:rsidR="00384B54" w:rsidRDefault="00384B54" w:rsidP="007E13D8">
      <w:pPr>
        <w:rPr>
          <w:rFonts w:ascii="Calibri" w:hAnsi="Calibri"/>
        </w:rPr>
      </w:pPr>
      <w:r>
        <w:rPr>
          <w:rFonts w:ascii="Calibri" w:hAnsi="Calibri"/>
        </w:rPr>
        <w:t>Recession-</w:t>
      </w:r>
    </w:p>
    <w:p w:rsidR="00384B54" w:rsidRDefault="00384B54" w:rsidP="00554B7B">
      <w:pPr>
        <w:ind w:left="720"/>
        <w:rPr>
          <w:rFonts w:ascii="Calibri" w:hAnsi="Calibri" w:cs="Arial"/>
        </w:rPr>
      </w:pPr>
      <w:r w:rsidRPr="00591358">
        <w:rPr>
          <w:rFonts w:ascii="Calibri" w:hAnsi="Calibri"/>
        </w:rPr>
        <w:t xml:space="preserve">During recession </w:t>
      </w:r>
      <w:r w:rsidRPr="00591358">
        <w:rPr>
          <w:rFonts w:ascii="Calibri" w:hAnsi="Calibri" w:cs="Arial"/>
        </w:rPr>
        <w:t xml:space="preserve">large carriers such as Maersk, MSC, Hapag LIoyd etc. decreased usage of many containerised vessels.  Some vessels were converted into LPG bulk carriers as crude oil prices soared. As the capability of the shipping lines declined, sea lanes and routes were amended with many ports that were previously served being dropped from routes. This had the combined effect of increasing rates in year one of the recession by 55%. </w:t>
      </w:r>
    </w:p>
    <w:p w:rsidR="00384B54" w:rsidRDefault="00384B54" w:rsidP="00A17423">
      <w:pPr>
        <w:ind w:left="720"/>
        <w:rPr>
          <w:rFonts w:ascii="Calibri" w:hAnsi="Calibri" w:cs="Arial"/>
        </w:rPr>
      </w:pPr>
    </w:p>
    <w:p w:rsidR="00384B54" w:rsidRDefault="00384B54" w:rsidP="00A17423">
      <w:pPr>
        <w:ind w:left="720"/>
        <w:rPr>
          <w:rFonts w:ascii="Calibri" w:hAnsi="Calibri" w:cs="Arial"/>
        </w:rPr>
      </w:pPr>
      <w:r w:rsidRPr="00591358">
        <w:rPr>
          <w:rFonts w:ascii="Calibri" w:hAnsi="Calibri" w:cs="Arial"/>
        </w:rPr>
        <w:t>As stability has slowly crept back in</w:t>
      </w:r>
      <w:r>
        <w:rPr>
          <w:rFonts w:ascii="Calibri" w:hAnsi="Calibri" w:cs="Arial"/>
        </w:rPr>
        <w:t xml:space="preserve"> to the economy</w:t>
      </w:r>
      <w:r w:rsidRPr="00591358">
        <w:rPr>
          <w:rFonts w:ascii="Calibri" w:hAnsi="Calibri" w:cs="Arial"/>
        </w:rPr>
        <w:t>, the shipping lines are again introducing new, larger vessels t</w:t>
      </w:r>
      <w:r>
        <w:rPr>
          <w:rFonts w:ascii="Calibri" w:hAnsi="Calibri" w:cs="Arial"/>
        </w:rPr>
        <w:t xml:space="preserve">o absorb the available freight.  However, </w:t>
      </w:r>
      <w:r w:rsidRPr="00591358">
        <w:rPr>
          <w:rFonts w:ascii="Calibri" w:hAnsi="Calibri" w:cs="Arial"/>
        </w:rPr>
        <w:t xml:space="preserve">it has not yet reached the stage where any useful momentum in reducing freight rates has been achieved. This is largely due to the high price of crude oil which is keeping costs high for the </w:t>
      </w:r>
      <w:r>
        <w:rPr>
          <w:rFonts w:ascii="Calibri" w:hAnsi="Calibri" w:cs="Arial"/>
        </w:rPr>
        <w:t>shipping lines.</w:t>
      </w:r>
    </w:p>
    <w:p w:rsidR="00384B54" w:rsidRDefault="00384B54" w:rsidP="00A17423">
      <w:pPr>
        <w:ind w:left="720"/>
        <w:rPr>
          <w:rFonts w:ascii="Calibri" w:hAnsi="Calibri" w:cs="Arial"/>
        </w:rPr>
      </w:pPr>
    </w:p>
    <w:p w:rsidR="00384B54" w:rsidRDefault="00384B54" w:rsidP="00FF4EC3">
      <w:pPr>
        <w:ind w:left="720"/>
        <w:rPr>
          <w:rFonts w:ascii="Calibri" w:hAnsi="Calibri" w:cs="Arial"/>
        </w:rPr>
      </w:pPr>
      <w:r w:rsidRPr="00591358">
        <w:rPr>
          <w:rFonts w:ascii="Calibri" w:hAnsi="Calibri" w:cs="Arial"/>
        </w:rPr>
        <w:t>At the start of the global trading difficulties in late 2007, freight rates were honoured for a period of 90 days.</w:t>
      </w:r>
    </w:p>
    <w:p w:rsidR="00384B54" w:rsidRDefault="00384B54" w:rsidP="00A17423">
      <w:pPr>
        <w:ind w:left="720"/>
        <w:rPr>
          <w:rFonts w:ascii="Calibri" w:hAnsi="Calibri" w:cs="Arial"/>
        </w:rPr>
      </w:pPr>
    </w:p>
    <w:p w:rsidR="00384B54" w:rsidRDefault="00384B54" w:rsidP="00554B7B">
      <w:pPr>
        <w:rPr>
          <w:rFonts w:ascii="Calibri" w:hAnsi="Calibri" w:cs="Arial"/>
        </w:rPr>
      </w:pPr>
      <w:r>
        <w:rPr>
          <w:rFonts w:ascii="Calibri" w:hAnsi="Calibri" w:cs="Arial"/>
        </w:rPr>
        <w:t>Currency Fluctuation-</w:t>
      </w:r>
    </w:p>
    <w:p w:rsidR="00384B54" w:rsidRDefault="00384B54" w:rsidP="00554B7B">
      <w:pPr>
        <w:ind w:left="720"/>
        <w:rPr>
          <w:rFonts w:ascii="Calibri" w:hAnsi="Calibri" w:cs="Arial"/>
        </w:rPr>
      </w:pPr>
      <w:r w:rsidRPr="00591358">
        <w:rPr>
          <w:rFonts w:ascii="Calibri" w:hAnsi="Calibri" w:cs="Arial"/>
        </w:rPr>
        <w:t>The continual wide scale fluctuation in currencies remains a de stabilising feature of all freight rates.</w:t>
      </w:r>
    </w:p>
    <w:p w:rsidR="00384B54" w:rsidRDefault="00384B54" w:rsidP="00554B7B">
      <w:pPr>
        <w:rPr>
          <w:rFonts w:ascii="Calibri" w:hAnsi="Calibri" w:cs="Arial"/>
        </w:rPr>
      </w:pPr>
    </w:p>
    <w:p w:rsidR="00384B54" w:rsidRPr="00554B7B" w:rsidRDefault="00384B54" w:rsidP="00554B7B">
      <w:pPr>
        <w:rPr>
          <w:rFonts w:ascii="Calibri" w:hAnsi="Calibri" w:cs="Arial"/>
          <w:b/>
        </w:rPr>
      </w:pPr>
      <w:r w:rsidRPr="00554B7B">
        <w:rPr>
          <w:rFonts w:ascii="Calibri" w:hAnsi="Calibri" w:cs="Arial"/>
          <w:b/>
        </w:rPr>
        <w:t>Regulatory Example:</w:t>
      </w:r>
    </w:p>
    <w:p w:rsidR="00384B54" w:rsidRDefault="00384B54" w:rsidP="00554B7B">
      <w:pPr>
        <w:ind w:left="720"/>
        <w:rPr>
          <w:rFonts w:ascii="Calibri" w:hAnsi="Calibri" w:cs="Arial"/>
        </w:rPr>
      </w:pPr>
      <w:r>
        <w:rPr>
          <w:rFonts w:ascii="Calibri" w:hAnsi="Calibri" w:cs="Arial"/>
        </w:rPr>
        <w:t>I</w:t>
      </w:r>
      <w:r w:rsidRPr="00591358">
        <w:rPr>
          <w:rFonts w:ascii="Calibri" w:hAnsi="Calibri" w:cs="Arial"/>
        </w:rPr>
        <w:t xml:space="preserve">ncrease in costs as a result of </w:t>
      </w:r>
      <w:smartTag w:uri="urn:schemas-microsoft-com:office:smarttags" w:element="place">
        <w:smartTag w:uri="urn:schemas-microsoft-com:office:smarttags" w:element="country-region">
          <w:r w:rsidRPr="00591358">
            <w:rPr>
              <w:rFonts w:ascii="Calibri" w:hAnsi="Calibri" w:cs="Arial"/>
            </w:rPr>
            <w:t>U.S.</w:t>
          </w:r>
        </w:smartTag>
      </w:smartTag>
      <w:r w:rsidRPr="00591358">
        <w:rPr>
          <w:rFonts w:ascii="Calibri" w:hAnsi="Calibri" w:cs="Arial"/>
        </w:rPr>
        <w:t xml:space="preserve"> federal authorities and maritime agencies demanding higher degrees of environmental protection. </w:t>
      </w:r>
    </w:p>
    <w:p w:rsidR="00384B54" w:rsidRDefault="00384B54" w:rsidP="007E13D8">
      <w:pPr>
        <w:rPr>
          <w:rFonts w:ascii="Calibri" w:hAnsi="Calibri" w:cs="Arial"/>
        </w:rPr>
      </w:pPr>
    </w:p>
    <w:p w:rsidR="00384B54" w:rsidRPr="00554B7B" w:rsidRDefault="00384B54" w:rsidP="00554B7B">
      <w:pPr>
        <w:rPr>
          <w:rFonts w:ascii="Calibri" w:hAnsi="Calibri" w:cs="Arial"/>
          <w:b/>
        </w:rPr>
      </w:pPr>
      <w:r w:rsidRPr="00554B7B">
        <w:rPr>
          <w:rFonts w:ascii="Calibri" w:hAnsi="Calibri" w:cs="Arial"/>
          <w:b/>
        </w:rPr>
        <w:t>Resource Examples:</w:t>
      </w:r>
    </w:p>
    <w:p w:rsidR="00384B54" w:rsidRDefault="00384B54" w:rsidP="00FF4EC3">
      <w:pPr>
        <w:rPr>
          <w:rFonts w:ascii="Calibri" w:hAnsi="Calibri" w:cs="Arial"/>
        </w:rPr>
      </w:pPr>
      <w:r>
        <w:rPr>
          <w:rFonts w:ascii="Calibri" w:hAnsi="Calibri" w:cs="Arial"/>
        </w:rPr>
        <w:t>Oil-</w:t>
      </w:r>
    </w:p>
    <w:p w:rsidR="00384B54" w:rsidRDefault="00384B54" w:rsidP="00FF4EC3">
      <w:pPr>
        <w:ind w:firstLine="720"/>
        <w:rPr>
          <w:rFonts w:ascii="Calibri" w:hAnsi="Calibri" w:cs="Arial"/>
        </w:rPr>
      </w:pPr>
      <w:r>
        <w:rPr>
          <w:rFonts w:ascii="Calibri" w:hAnsi="Calibri" w:cs="Arial"/>
        </w:rPr>
        <w:t>The h</w:t>
      </w:r>
      <w:r w:rsidRPr="00591358">
        <w:rPr>
          <w:rFonts w:ascii="Calibri" w:hAnsi="Calibri" w:cs="Arial"/>
        </w:rPr>
        <w:t xml:space="preserve">igh price of crude oil </w:t>
      </w:r>
      <w:r>
        <w:rPr>
          <w:rFonts w:ascii="Calibri" w:hAnsi="Calibri" w:cs="Arial"/>
        </w:rPr>
        <w:t>keeps</w:t>
      </w:r>
      <w:r w:rsidRPr="00591358">
        <w:rPr>
          <w:rFonts w:ascii="Calibri" w:hAnsi="Calibri" w:cs="Arial"/>
        </w:rPr>
        <w:t xml:space="preserve"> costs high for the </w:t>
      </w:r>
      <w:r>
        <w:rPr>
          <w:rFonts w:ascii="Calibri" w:hAnsi="Calibri" w:cs="Arial"/>
        </w:rPr>
        <w:t xml:space="preserve">shipping lines.  </w:t>
      </w:r>
    </w:p>
    <w:p w:rsidR="00384B54" w:rsidRDefault="00384B54" w:rsidP="00554B7B">
      <w:pPr>
        <w:ind w:left="720"/>
        <w:rPr>
          <w:rFonts w:ascii="Calibri" w:hAnsi="Calibri" w:cs="Arial"/>
        </w:rPr>
      </w:pPr>
    </w:p>
    <w:p w:rsidR="00384B54" w:rsidRDefault="00384B54" w:rsidP="00554B7B">
      <w:pPr>
        <w:ind w:left="720"/>
        <w:rPr>
          <w:rFonts w:ascii="Calibri" w:hAnsi="Calibri" w:cs="Arial"/>
        </w:rPr>
      </w:pPr>
    </w:p>
    <w:p w:rsidR="00384B54" w:rsidRDefault="00384B54" w:rsidP="00554B7B">
      <w:pPr>
        <w:ind w:left="720"/>
        <w:rPr>
          <w:rFonts w:ascii="Calibri" w:hAnsi="Calibri" w:cs="Arial"/>
        </w:rPr>
      </w:pPr>
    </w:p>
    <w:p w:rsidR="00384B54" w:rsidRDefault="00384B54" w:rsidP="00554B7B">
      <w:pPr>
        <w:ind w:left="720"/>
        <w:rPr>
          <w:rFonts w:ascii="Calibri" w:hAnsi="Calibri" w:cs="Arial"/>
        </w:rPr>
      </w:pPr>
    </w:p>
    <w:p w:rsidR="00384B54" w:rsidRDefault="00384B54" w:rsidP="00554B7B">
      <w:pPr>
        <w:ind w:left="720"/>
        <w:rPr>
          <w:rFonts w:ascii="Calibri" w:hAnsi="Calibri" w:cs="Arial"/>
        </w:rPr>
      </w:pPr>
    </w:p>
    <w:p w:rsidR="00384B54" w:rsidRDefault="00384B54" w:rsidP="00554B7B">
      <w:pPr>
        <w:ind w:left="720"/>
        <w:rPr>
          <w:rFonts w:ascii="Calibri" w:hAnsi="Calibri" w:cs="Arial"/>
        </w:rPr>
      </w:pPr>
    </w:p>
    <w:p w:rsidR="00384B54" w:rsidRDefault="00384B54" w:rsidP="00554B7B">
      <w:pPr>
        <w:ind w:left="720"/>
        <w:rPr>
          <w:rFonts w:ascii="Calibri" w:hAnsi="Calibri" w:cs="Arial"/>
        </w:rPr>
      </w:pPr>
    </w:p>
    <w:p w:rsidR="00384B54" w:rsidRDefault="00384B54" w:rsidP="00554B7B">
      <w:pPr>
        <w:ind w:left="720"/>
        <w:rPr>
          <w:rFonts w:ascii="Calibri" w:hAnsi="Calibri" w:cs="Arial"/>
        </w:rPr>
      </w:pPr>
    </w:p>
    <w:p w:rsidR="00384B54" w:rsidRDefault="00384B54" w:rsidP="00554B7B">
      <w:pPr>
        <w:ind w:left="720"/>
        <w:rPr>
          <w:rFonts w:ascii="Calibri" w:hAnsi="Calibri" w:cs="Arial"/>
        </w:rPr>
      </w:pPr>
    </w:p>
    <w:p w:rsidR="00384B54" w:rsidRDefault="00384B54" w:rsidP="00554B7B">
      <w:pPr>
        <w:ind w:left="720"/>
        <w:rPr>
          <w:rFonts w:ascii="Calibri" w:hAnsi="Calibri" w:cs="Arial"/>
        </w:rPr>
      </w:pPr>
    </w:p>
    <w:p w:rsidR="00384B54" w:rsidRDefault="00384B54" w:rsidP="00FF4EC3">
      <w:pPr>
        <w:rPr>
          <w:rFonts w:ascii="Calibri" w:hAnsi="Calibri" w:cs="Arial"/>
        </w:rPr>
      </w:pPr>
      <w:r>
        <w:rPr>
          <w:rFonts w:ascii="Calibri" w:hAnsi="Calibri" w:cs="Arial"/>
        </w:rPr>
        <w:t>Haulage-</w:t>
      </w:r>
    </w:p>
    <w:p w:rsidR="00384B54" w:rsidRDefault="00384B54" w:rsidP="00FF4EC3">
      <w:pPr>
        <w:rPr>
          <w:rFonts w:ascii="Calibri" w:hAnsi="Calibri" w:cs="Arial"/>
        </w:rPr>
      </w:pPr>
    </w:p>
    <w:p w:rsidR="00384B54" w:rsidRPr="00A17423" w:rsidRDefault="00384B54" w:rsidP="00FF4EC3">
      <w:pPr>
        <w:tabs>
          <w:tab w:val="left" w:pos="810"/>
        </w:tabs>
        <w:ind w:left="720"/>
        <w:rPr>
          <w:rFonts w:ascii="Calibri" w:hAnsi="Calibri"/>
        </w:rPr>
      </w:pPr>
      <w:r w:rsidRPr="00A17423">
        <w:rPr>
          <w:rFonts w:ascii="Calibri" w:hAnsi="Calibri" w:cs="Arial"/>
        </w:rPr>
        <w:t xml:space="preserve">During the period of difficulty, now in year three, the number of Hauliers being used by the shipping lines has also declined, thus with less availability the dock haulage element of shipping containers has risen. A rate was obtained today (15.4.11) for the movement of 40ft containers ex Liverpool to </w:t>
      </w:r>
      <w:smartTag w:uri="urn:schemas-microsoft-com:office:smarttags" w:element="place">
        <w:r w:rsidRPr="00A17423">
          <w:rPr>
            <w:rFonts w:ascii="Calibri" w:hAnsi="Calibri" w:cs="Arial"/>
          </w:rPr>
          <w:t>Preston</w:t>
        </w:r>
      </w:smartTag>
      <w:r w:rsidRPr="00A17423">
        <w:rPr>
          <w:rFonts w:ascii="Calibri" w:hAnsi="Calibri" w:cs="Arial"/>
        </w:rPr>
        <w:t>. This has risen from £161 in January 2011 to £235 today, because of the affect of fuel surcharge (£45.33).</w:t>
      </w:r>
    </w:p>
    <w:p w:rsidR="00384B54" w:rsidRPr="00591358" w:rsidRDefault="00384B54" w:rsidP="00554B7B">
      <w:pPr>
        <w:ind w:left="720"/>
        <w:rPr>
          <w:rFonts w:ascii="Calibri" w:hAnsi="Calibri" w:cs="Arial"/>
        </w:rPr>
      </w:pPr>
    </w:p>
    <w:p w:rsidR="00384B54" w:rsidRPr="00591358" w:rsidRDefault="00384B54" w:rsidP="007E13D8">
      <w:pPr>
        <w:rPr>
          <w:rFonts w:ascii="Calibri" w:hAnsi="Calibri" w:cs="Arial"/>
        </w:rPr>
      </w:pPr>
    </w:p>
    <w:p w:rsidR="00384B54" w:rsidRPr="00A17423" w:rsidRDefault="00384B54" w:rsidP="007E13D8">
      <w:pPr>
        <w:rPr>
          <w:rFonts w:ascii="Calibri" w:hAnsi="Calibri" w:cs="Arial"/>
          <w:b/>
        </w:rPr>
      </w:pPr>
      <w:r w:rsidRPr="00A17423">
        <w:rPr>
          <w:rFonts w:ascii="Calibri" w:hAnsi="Calibri" w:cs="Arial"/>
          <w:b/>
        </w:rPr>
        <w:t>Every six months there is a new legitimate reason for significant change in rates (wars, economy, strikes etc).  For example, a rate obtained today (15.4.11) from MSC is valid until 31.4.11 only!</w:t>
      </w:r>
    </w:p>
    <w:p w:rsidR="00384B54" w:rsidRDefault="00384B54" w:rsidP="007E13D8">
      <w:pPr>
        <w:rPr>
          <w:rFonts w:ascii="Calibri" w:hAnsi="Calibri" w:cs="Arial"/>
        </w:rPr>
      </w:pPr>
    </w:p>
    <w:p w:rsidR="00384B54" w:rsidRPr="00A17423" w:rsidRDefault="00384B54" w:rsidP="007E13D8">
      <w:pPr>
        <w:rPr>
          <w:rFonts w:ascii="Calibri" w:hAnsi="Calibri" w:cs="Arial"/>
        </w:rPr>
      </w:pPr>
    </w:p>
    <w:p w:rsidR="00384B54" w:rsidRPr="00BD19A7" w:rsidRDefault="00384B54" w:rsidP="00A17423">
      <w:pPr>
        <w:rPr>
          <w:rFonts w:ascii="Calibri" w:hAnsi="Calibri" w:cs="Arial"/>
        </w:rPr>
      </w:pPr>
      <w:r>
        <w:rPr>
          <w:rFonts w:ascii="Calibri" w:hAnsi="Calibri" w:cs="Arial"/>
        </w:rPr>
        <w:t>C</w:t>
      </w:r>
      <w:r w:rsidRPr="00A17423">
        <w:rPr>
          <w:rFonts w:ascii="Calibri" w:hAnsi="Calibri" w:cs="Arial"/>
        </w:rPr>
        <w:t>ontinued uncertainty makes it very difficult to provide rates which vary on an almost daily basis</w:t>
      </w:r>
      <w:r>
        <w:rPr>
          <w:rFonts w:ascii="Calibri" w:hAnsi="Calibri" w:cs="Arial"/>
        </w:rPr>
        <w:t>.  I</w:t>
      </w:r>
      <w:r w:rsidRPr="00A17423">
        <w:rPr>
          <w:rFonts w:ascii="Calibri" w:hAnsi="Calibri" w:cs="Arial"/>
        </w:rPr>
        <w:t xml:space="preserve">t is </w:t>
      </w:r>
      <w:r>
        <w:rPr>
          <w:rFonts w:ascii="Calibri" w:hAnsi="Calibri" w:cs="Arial"/>
        </w:rPr>
        <w:t xml:space="preserve">also </w:t>
      </w:r>
      <w:r w:rsidRPr="00A17423">
        <w:rPr>
          <w:rFonts w:ascii="Calibri" w:hAnsi="Calibri" w:cs="Arial"/>
        </w:rPr>
        <w:t xml:space="preserve">important to remember that this </w:t>
      </w:r>
      <w:r w:rsidRPr="00BD19A7">
        <w:rPr>
          <w:rFonts w:ascii="Calibri" w:hAnsi="Calibri" w:cs="Arial"/>
        </w:rPr>
        <w:t xml:space="preserve">pattern is cyclical and rates will eventually begin to drop. It is </w:t>
      </w:r>
      <w:r>
        <w:rPr>
          <w:rFonts w:ascii="Calibri" w:hAnsi="Calibri" w:cs="Arial"/>
        </w:rPr>
        <w:t xml:space="preserve">equally important that </w:t>
      </w:r>
      <w:r w:rsidRPr="00BD19A7">
        <w:rPr>
          <w:rFonts w:ascii="Calibri" w:hAnsi="Calibri" w:cs="Arial"/>
        </w:rPr>
        <w:t>ra</w:t>
      </w:r>
      <w:r>
        <w:rPr>
          <w:rFonts w:ascii="Calibri" w:hAnsi="Calibri" w:cs="Arial"/>
        </w:rPr>
        <w:t>tes are not</w:t>
      </w:r>
      <w:r w:rsidRPr="00BD19A7">
        <w:rPr>
          <w:rFonts w:ascii="Calibri" w:hAnsi="Calibri" w:cs="Arial"/>
        </w:rPr>
        <w:t xml:space="preserve"> held too high for too long, therefore constant revision is required.</w:t>
      </w:r>
    </w:p>
    <w:p w:rsidR="00384B54" w:rsidRPr="00BD19A7" w:rsidRDefault="00384B54" w:rsidP="007E13D8">
      <w:pPr>
        <w:rPr>
          <w:rFonts w:ascii="Calibri" w:hAnsi="Calibri" w:cs="Arial"/>
        </w:rPr>
      </w:pPr>
    </w:p>
    <w:p w:rsidR="00384B54" w:rsidRPr="00BD19A7" w:rsidRDefault="00384B54" w:rsidP="007E13D8">
      <w:pPr>
        <w:rPr>
          <w:rFonts w:ascii="Calibri" w:hAnsi="Calibri" w:cs="Arial"/>
        </w:rPr>
      </w:pPr>
    </w:p>
    <w:p w:rsidR="00384B54" w:rsidRPr="00BD19A7" w:rsidRDefault="00384B54" w:rsidP="007E13D8">
      <w:pPr>
        <w:rPr>
          <w:rFonts w:ascii="Calibri" w:hAnsi="Calibri"/>
        </w:rPr>
      </w:pPr>
      <w:r w:rsidRPr="00BD19A7">
        <w:rPr>
          <w:rFonts w:ascii="Calibri" w:hAnsi="Calibri"/>
        </w:rPr>
        <w:t>Indication of recent fluctuations</w:t>
      </w:r>
    </w:p>
    <w:p w:rsidR="00384B54" w:rsidRPr="00BD19A7" w:rsidRDefault="00384B54" w:rsidP="007E13D8">
      <w:pPr>
        <w:rPr>
          <w:rFonts w:ascii="Calibri" w:hAnsi="Calibri"/>
        </w:rPr>
      </w:pPr>
    </w:p>
    <w:p w:rsidR="00384B54" w:rsidRPr="005501E0" w:rsidRDefault="00384B54" w:rsidP="007E13D8">
      <w:pPr>
        <w:rPr>
          <w:rFonts w:ascii="Calibri" w:hAnsi="Calibri"/>
          <w:color w:val="0000FF"/>
        </w:rPr>
      </w:pPr>
      <w:r w:rsidRPr="00BD19A7">
        <w:object w:dxaOrig="7275" w:dyaOrig="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40pt" o:ole="">
            <v:imagedata r:id="rId4" o:title=""/>
          </v:shape>
          <o:OLEObject Type="Embed" ProgID="MSGraph.Chart.8" ShapeID="_x0000_i1025" DrawAspect="Content" ObjectID="_1366188018" r:id="rId5">
            <o:FieldCodes>\s</o:FieldCodes>
          </o:OLEObject>
        </w:object>
      </w:r>
      <w:r w:rsidRPr="00BD19A7">
        <w:rPr>
          <w:rFonts w:ascii="Calibri" w:hAnsi="Calibri" w:cs="Arial"/>
        </w:rPr>
        <w:br/>
      </w:r>
      <w:r>
        <w:rPr>
          <w:rFonts w:ascii="Calibri" w:hAnsi="Calibri" w:cs="Arial"/>
        </w:rPr>
        <w:t>Above b</w:t>
      </w:r>
      <w:r w:rsidRPr="00BD19A7">
        <w:rPr>
          <w:rFonts w:ascii="Calibri" w:hAnsi="Calibri" w:cs="Arial"/>
        </w:rPr>
        <w:t>ased</w:t>
      </w:r>
      <w:r>
        <w:rPr>
          <w:rFonts w:ascii="Calibri" w:hAnsi="Calibri" w:cs="Arial"/>
        </w:rPr>
        <w:t xml:space="preserve"> on information collected from five</w:t>
      </w:r>
      <w:r w:rsidRPr="00BD19A7">
        <w:rPr>
          <w:rFonts w:ascii="Calibri" w:hAnsi="Calibri" w:cs="Arial"/>
        </w:rPr>
        <w:t xml:space="preserve"> contractors current</w:t>
      </w:r>
      <w:r>
        <w:rPr>
          <w:rFonts w:ascii="Calibri" w:hAnsi="Calibri" w:cs="Arial"/>
        </w:rPr>
        <w:t>ly working on the GRMS contract.  Fluctuations shown for 2011 are first</w:t>
      </w:r>
      <w:r w:rsidRPr="00BD19A7">
        <w:rPr>
          <w:rFonts w:ascii="Calibri" w:hAnsi="Calibri" w:cs="Arial"/>
        </w:rPr>
        <w:t xml:space="preserve"> quarter only.</w:t>
      </w:r>
      <w:r w:rsidRPr="005501E0">
        <w:rPr>
          <w:rFonts w:ascii="Calibri" w:hAnsi="Calibri" w:cs="Arial"/>
          <w:color w:val="0000FF"/>
        </w:rPr>
        <w:br/>
      </w:r>
    </w:p>
    <w:sectPr w:rsidR="00384B54" w:rsidRPr="005501E0" w:rsidSect="00590F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3D8"/>
    <w:rsid w:val="00064117"/>
    <w:rsid w:val="0009377E"/>
    <w:rsid w:val="000D29B3"/>
    <w:rsid w:val="001529DD"/>
    <w:rsid w:val="00181D16"/>
    <w:rsid w:val="001A0FB0"/>
    <w:rsid w:val="00384B54"/>
    <w:rsid w:val="005501E0"/>
    <w:rsid w:val="00554B7B"/>
    <w:rsid w:val="00590FA9"/>
    <w:rsid w:val="00591358"/>
    <w:rsid w:val="006954EC"/>
    <w:rsid w:val="007D7261"/>
    <w:rsid w:val="007E13D8"/>
    <w:rsid w:val="008B435E"/>
    <w:rsid w:val="008C297A"/>
    <w:rsid w:val="00A17423"/>
    <w:rsid w:val="00BD19A7"/>
    <w:rsid w:val="00FF0E82"/>
    <w:rsid w:val="00FF4E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A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6473744">
      <w:marLeft w:val="0"/>
      <w:marRight w:val="0"/>
      <w:marTop w:val="0"/>
      <w:marBottom w:val="0"/>
      <w:divBdr>
        <w:top w:val="none" w:sz="0" w:space="0" w:color="auto"/>
        <w:left w:val="none" w:sz="0" w:space="0" w:color="auto"/>
        <w:bottom w:val="none" w:sz="0" w:space="0" w:color="auto"/>
        <w:right w:val="none" w:sz="0" w:space="0" w:color="auto"/>
      </w:divBdr>
    </w:div>
    <w:div w:id="1956473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420</Words>
  <Characters>2395</Characters>
  <Application>Microsoft Office Outlook</Application>
  <DocSecurity>0</DocSecurity>
  <Lines>0</Lines>
  <Paragraphs>0</Paragraphs>
  <ScaleCrop>false</ScaleCrop>
  <Company>Agility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skirby</dc:creator>
  <cp:keywords/>
  <dc:description/>
  <cp:lastModifiedBy>skirby</cp:lastModifiedBy>
  <cp:revision>2</cp:revision>
  <cp:lastPrinted>2011-04-15T14:45:00Z</cp:lastPrinted>
  <dcterms:created xsi:type="dcterms:W3CDTF">2011-05-06T10:54:00Z</dcterms:created>
  <dcterms:modified xsi:type="dcterms:W3CDTF">2011-05-06T10:54:00Z</dcterms:modified>
</cp:coreProperties>
</file>